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D2" w:rsidRPr="0084458E" w:rsidRDefault="00455AD2" w:rsidP="0084458E">
      <w:pPr>
        <w:bidi/>
        <w:spacing w:after="120" w:line="240" w:lineRule="atLeast"/>
        <w:contextualSpacing/>
        <w:jc w:val="center"/>
        <w:rPr>
          <w:rFonts w:ascii="Tahoma" w:eastAsia="Times New Roman" w:hAnsi="Tahoma" w:cs="Tahoma"/>
          <w:sz w:val="16"/>
          <w:szCs w:val="16"/>
          <w:rtl/>
        </w:rPr>
      </w:pPr>
      <w:r w:rsidRPr="0084458E">
        <w:rPr>
          <w:rFonts w:ascii="IranNastaliq" w:eastAsia="Times New Roman" w:hAnsi="IranNastaliq" w:cs="IranNastaliq" w:hint="cs"/>
          <w:sz w:val="36"/>
          <w:szCs w:val="36"/>
          <w:rtl/>
        </w:rPr>
        <w:t>به نام خدا</w:t>
      </w:r>
    </w:p>
    <w:p w:rsidR="00990D90" w:rsidRPr="00784F23" w:rsidRDefault="00990D90" w:rsidP="0084458E">
      <w:pPr>
        <w:bidi/>
        <w:spacing w:after="120" w:line="240" w:lineRule="atLeast"/>
        <w:contextualSpacing/>
        <w:jc w:val="center"/>
        <w:rPr>
          <w:rFonts w:ascii="IranNastaliq" w:eastAsia="Times New Roman" w:hAnsi="IranNastaliq" w:cs="IranNastaliq"/>
          <w:sz w:val="40"/>
          <w:szCs w:val="40"/>
          <w:rtl/>
        </w:rPr>
      </w:pPr>
      <w:r w:rsidRPr="00784F23">
        <w:rPr>
          <w:rFonts w:ascii="IranNastaliq" w:eastAsia="Times New Roman" w:hAnsi="IranNastaliq" w:cs="IranNastaliq"/>
          <w:sz w:val="40"/>
          <w:szCs w:val="40"/>
          <w:rtl/>
        </w:rPr>
        <w:t>فراخوان پروژه پژوهشي شركت گاز استان گيلان</w:t>
      </w:r>
    </w:p>
    <w:p w:rsidR="00517997" w:rsidRPr="00201A63" w:rsidRDefault="00990D90" w:rsidP="000138D0">
      <w:pPr>
        <w:bidi/>
        <w:jc w:val="both"/>
        <w:rPr>
          <w:rFonts w:ascii="Tahoma" w:eastAsia="Times New Roman" w:hAnsi="Tahoma" w:cs="B Badr"/>
          <w:sz w:val="18"/>
          <w:szCs w:val="18"/>
          <w:rtl/>
        </w:rPr>
      </w:pPr>
      <w:r w:rsidRPr="00201A63">
        <w:rPr>
          <w:rFonts w:ascii="Tahoma" w:eastAsia="Times New Roman" w:hAnsi="Tahoma" w:cs="B Badr"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142240</wp:posOffset>
            </wp:positionV>
            <wp:extent cx="1413510" cy="1214120"/>
            <wp:effectExtent l="19050" t="0" r="0" b="0"/>
            <wp:wrapSquare wrapText="bothSides"/>
            <wp:docPr id="1" name="Picture 1" descr="http://research.nigc.ir/utils/getimg.aspx?t=m&amp;idn=12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" name="Picture 42" descr="http://research.nigc.ir/utils/getimg.aspx?t=m&amp;idn=1286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214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1B18" w:rsidRPr="000650E4">
        <w:rPr>
          <w:rFonts w:ascii="Tahoma" w:eastAsia="Times New Roman" w:hAnsi="Tahoma" w:cs="B Badr"/>
          <w:sz w:val="24"/>
          <w:szCs w:val="24"/>
          <w:rtl/>
        </w:rPr>
        <w:t xml:space="preserve">شرکت گاز استان </w:t>
      </w:r>
      <w:r w:rsidR="00221B18" w:rsidRPr="00201A63">
        <w:rPr>
          <w:rFonts w:ascii="Tahoma" w:eastAsia="Times New Roman" w:hAnsi="Tahoma" w:cs="B Badr" w:hint="cs"/>
          <w:sz w:val="24"/>
          <w:szCs w:val="24"/>
          <w:rtl/>
        </w:rPr>
        <w:t>گيلان</w:t>
      </w:r>
      <w:r w:rsidR="00221B18" w:rsidRPr="000650E4">
        <w:rPr>
          <w:rFonts w:ascii="Tahoma" w:eastAsia="Times New Roman" w:hAnsi="Tahoma" w:cs="B Badr"/>
          <w:sz w:val="24"/>
          <w:szCs w:val="24"/>
          <w:rtl/>
        </w:rPr>
        <w:t xml:space="preserve"> در نظر دارد پروژه</w:t>
      </w:r>
      <w:r w:rsidR="000138D0" w:rsidRPr="00201A63">
        <w:rPr>
          <w:rFonts w:ascii="Tahoma" w:eastAsia="Times New Roman" w:hAnsi="Tahoma" w:cs="B Badr" w:hint="cs"/>
          <w:sz w:val="24"/>
          <w:szCs w:val="24"/>
          <w:rtl/>
        </w:rPr>
        <w:t xml:space="preserve"> پژوهشي</w:t>
      </w:r>
      <w:r w:rsidR="00221B18" w:rsidRPr="000650E4">
        <w:rPr>
          <w:rFonts w:ascii="Tahoma" w:eastAsia="Times New Roman" w:hAnsi="Tahoma" w:cs="B Badr"/>
          <w:sz w:val="18"/>
          <w:szCs w:val="18"/>
          <w:rtl/>
        </w:rPr>
        <w:t xml:space="preserve">" </w:t>
      </w:r>
      <w:r w:rsidR="00221B18" w:rsidRPr="00784F23">
        <w:rPr>
          <w:rFonts w:cs="B Titr" w:hint="cs"/>
          <w:b/>
          <w:bCs/>
          <w:rtl/>
        </w:rPr>
        <w:t xml:space="preserve">توسعه يک ابزارمديريتي براساس مدل </w:t>
      </w:r>
      <w:r w:rsidR="00221B18" w:rsidRPr="00784F23">
        <w:rPr>
          <w:rFonts w:cs="B Titr"/>
          <w:b/>
          <w:bCs/>
        </w:rPr>
        <w:t>CESE</w:t>
      </w:r>
      <w:r w:rsidR="00221B18" w:rsidRPr="00784F23">
        <w:rPr>
          <w:rFonts w:cs="B Titr" w:hint="cs"/>
          <w:b/>
          <w:bCs/>
          <w:rtl/>
        </w:rPr>
        <w:t xml:space="preserve"> و الگوريتمهاي بهينه سازي جهت توزيع بهينه گاز شهررشت و مدیریت سریع در مواقع بحراني</w:t>
      </w:r>
      <w:r w:rsidR="00221B18" w:rsidRPr="000650E4">
        <w:rPr>
          <w:rFonts w:ascii="Tahoma" w:eastAsia="Times New Roman" w:hAnsi="Tahoma" w:cs="B Badr"/>
          <w:sz w:val="18"/>
          <w:szCs w:val="18"/>
          <w:rtl/>
        </w:rPr>
        <w:t xml:space="preserve">" با اهداف و شرایط </w:t>
      </w:r>
      <w:r w:rsidR="00221B18" w:rsidRPr="000650E4">
        <w:rPr>
          <w:rFonts w:ascii="Tahoma" w:eastAsia="Times New Roman" w:hAnsi="Tahoma" w:cs="B Badr"/>
          <w:sz w:val="24"/>
          <w:szCs w:val="24"/>
          <w:rtl/>
        </w:rPr>
        <w:t xml:space="preserve">ذیل به </w:t>
      </w:r>
      <w:r w:rsidR="000138D0" w:rsidRPr="00201A63">
        <w:rPr>
          <w:rFonts w:ascii="Tahoma" w:eastAsia="Times New Roman" w:hAnsi="Tahoma" w:cs="B Badr" w:hint="cs"/>
          <w:sz w:val="24"/>
          <w:szCs w:val="24"/>
          <w:rtl/>
        </w:rPr>
        <w:t>مجريان</w:t>
      </w:r>
      <w:r w:rsidR="00221B18" w:rsidRPr="000650E4">
        <w:rPr>
          <w:rFonts w:ascii="Tahoma" w:eastAsia="Times New Roman" w:hAnsi="Tahoma" w:cs="B Badr"/>
          <w:sz w:val="24"/>
          <w:szCs w:val="24"/>
          <w:rtl/>
        </w:rPr>
        <w:t xml:space="preserve"> صلاحیت دار و واجد شرایط واگذار کند. لذا از کلیه</w:t>
      </w:r>
      <w:r w:rsidR="009A56D0" w:rsidRPr="00201A63">
        <w:rPr>
          <w:rFonts w:ascii="Tahoma" w:eastAsia="Times New Roman" w:hAnsi="Tahoma" w:cs="B Badr" w:hint="cs"/>
          <w:sz w:val="24"/>
          <w:szCs w:val="24"/>
          <w:rtl/>
        </w:rPr>
        <w:t xml:space="preserve"> </w:t>
      </w:r>
      <w:r w:rsidR="000138D0" w:rsidRPr="000650E4">
        <w:rPr>
          <w:rFonts w:ascii="Tahoma" w:eastAsia="Times New Roman" w:hAnsi="Tahoma" w:cs="B Badr"/>
          <w:sz w:val="24"/>
          <w:szCs w:val="24"/>
          <w:rtl/>
        </w:rPr>
        <w:t xml:space="preserve">دانشگاه ها </w:t>
      </w:r>
      <w:r w:rsidR="000138D0" w:rsidRPr="00201A63">
        <w:rPr>
          <w:rFonts w:ascii="Tahoma" w:eastAsia="Times New Roman" w:hAnsi="Tahoma" w:cs="B Badr" w:hint="cs"/>
          <w:sz w:val="24"/>
          <w:szCs w:val="24"/>
          <w:rtl/>
        </w:rPr>
        <w:t xml:space="preserve">، </w:t>
      </w:r>
      <w:r w:rsidR="009A56D0" w:rsidRPr="00201A63">
        <w:rPr>
          <w:rFonts w:ascii="Tahoma" w:eastAsia="Times New Roman" w:hAnsi="Tahoma" w:cs="B Badr" w:hint="cs"/>
          <w:sz w:val="24"/>
          <w:szCs w:val="24"/>
          <w:rtl/>
        </w:rPr>
        <w:t>موسسات علمي</w:t>
      </w:r>
      <w:r w:rsidR="00221B18" w:rsidRPr="000650E4">
        <w:rPr>
          <w:rFonts w:ascii="Tahoma" w:eastAsia="Times New Roman" w:hAnsi="Tahoma" w:cs="B Badr"/>
          <w:sz w:val="24"/>
          <w:szCs w:val="24"/>
          <w:rtl/>
        </w:rPr>
        <w:t xml:space="preserve"> و مراکز پژوهشی و شرکت های مشاور که دارای مجوز از مراکز قانونی هستند دعوت می نماید</w:t>
      </w:r>
      <w:r w:rsidR="00517997" w:rsidRPr="00201A63">
        <w:rPr>
          <w:rFonts w:ascii="Tahoma" w:eastAsia="Times New Roman" w:hAnsi="Tahoma" w:cs="B Badr" w:hint="cs"/>
          <w:sz w:val="24"/>
          <w:szCs w:val="24"/>
          <w:rtl/>
        </w:rPr>
        <w:t xml:space="preserve"> در صورت تمايل پيشنهاد خود را در قالب فرم "پرسشنامه پيشنهاد پروژه پژوهشي" به اين شركت ارسال </w:t>
      </w:r>
      <w:r w:rsidR="000138D0" w:rsidRPr="00201A63">
        <w:rPr>
          <w:rFonts w:ascii="Tahoma" w:eastAsia="Times New Roman" w:hAnsi="Tahoma" w:cs="B Badr" w:hint="cs"/>
          <w:sz w:val="24"/>
          <w:szCs w:val="24"/>
          <w:rtl/>
        </w:rPr>
        <w:t>ن</w:t>
      </w:r>
      <w:r w:rsidR="00517997" w:rsidRPr="00201A63">
        <w:rPr>
          <w:rFonts w:ascii="Tahoma" w:eastAsia="Times New Roman" w:hAnsi="Tahoma" w:cs="B Badr" w:hint="cs"/>
          <w:sz w:val="24"/>
          <w:szCs w:val="24"/>
          <w:rtl/>
        </w:rPr>
        <w:t>مايند</w:t>
      </w:r>
      <w:r w:rsidR="00517997" w:rsidRPr="00201A63">
        <w:rPr>
          <w:rFonts w:ascii="Tahoma" w:eastAsia="Times New Roman" w:hAnsi="Tahoma" w:cs="B Badr" w:hint="cs"/>
          <w:sz w:val="18"/>
          <w:szCs w:val="18"/>
          <w:rtl/>
        </w:rPr>
        <w:t xml:space="preserve">. </w:t>
      </w:r>
    </w:p>
    <w:p w:rsidR="00006DD6" w:rsidRPr="00201A63" w:rsidRDefault="00006DD6" w:rsidP="00006DD6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Badr"/>
          <w:sz w:val="28"/>
          <w:szCs w:val="28"/>
          <w:rtl/>
          <w:lang w:bidi="fa-IR"/>
        </w:rPr>
      </w:pPr>
      <w:r w:rsidRPr="00201A63">
        <w:rPr>
          <w:rFonts w:ascii="Tahoma" w:eastAsia="Times New Roman" w:hAnsi="Tahoma" w:cs="B Badr" w:hint="cs"/>
          <w:sz w:val="28"/>
          <w:szCs w:val="28"/>
          <w:rtl/>
          <w:lang w:bidi="fa-IR"/>
        </w:rPr>
        <w:t>اهداف:</w:t>
      </w:r>
    </w:p>
    <w:p w:rsidR="00006DD6" w:rsidRPr="00201A63" w:rsidRDefault="00006DD6" w:rsidP="00006DD6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ind w:left="403"/>
        <w:jc w:val="both"/>
        <w:rPr>
          <w:rFonts w:cs="B Badr"/>
          <w:sz w:val="28"/>
          <w:szCs w:val="28"/>
          <w:rtl/>
        </w:rPr>
      </w:pPr>
      <w:r w:rsidRPr="00201A63">
        <w:rPr>
          <w:rFonts w:cs="B Badr" w:hint="cs"/>
          <w:sz w:val="28"/>
          <w:szCs w:val="28"/>
          <w:rtl/>
        </w:rPr>
        <w:t xml:space="preserve">تهيه یک ابزار مديريتي براساس </w:t>
      </w:r>
      <w:r w:rsidRPr="00201A63">
        <w:rPr>
          <w:rFonts w:cs="B Badr" w:hint="cs"/>
          <w:b/>
          <w:bCs/>
          <w:sz w:val="28"/>
          <w:szCs w:val="28"/>
          <w:rtl/>
        </w:rPr>
        <w:t xml:space="preserve">مدل </w:t>
      </w:r>
      <w:r w:rsidRPr="00201A63">
        <w:rPr>
          <w:rFonts w:cs="B Badr"/>
          <w:b/>
          <w:bCs/>
          <w:sz w:val="28"/>
          <w:szCs w:val="28"/>
        </w:rPr>
        <w:t xml:space="preserve">conservation element/solution element (CESE) </w:t>
      </w:r>
      <w:r w:rsidRPr="00201A63">
        <w:rPr>
          <w:rFonts w:cs="B Badr" w:hint="cs"/>
          <w:b/>
          <w:bCs/>
          <w:sz w:val="28"/>
          <w:szCs w:val="28"/>
          <w:rtl/>
        </w:rPr>
        <w:t xml:space="preserve"> و همچنين الگوريتمهاي بهينه سازي برای بستن موازنه جرم و اندازه حرکت بر روی شبکه توزیع گاز شهر رشت </w:t>
      </w:r>
    </w:p>
    <w:p w:rsidR="00006DD6" w:rsidRPr="00201A63" w:rsidRDefault="00006DD6" w:rsidP="00006DD6">
      <w:pPr>
        <w:pStyle w:val="ListParagraph"/>
        <w:numPr>
          <w:ilvl w:val="0"/>
          <w:numId w:val="1"/>
        </w:numPr>
        <w:tabs>
          <w:tab w:val="right" w:pos="403"/>
        </w:tabs>
        <w:bidi/>
        <w:spacing w:before="100" w:beforeAutospacing="1" w:after="100" w:afterAutospacing="1" w:line="240" w:lineRule="auto"/>
        <w:ind w:left="403"/>
        <w:jc w:val="both"/>
        <w:rPr>
          <w:rFonts w:ascii="Tahoma" w:eastAsia="Times New Roman" w:hAnsi="Tahoma" w:cs="B Badr"/>
          <w:sz w:val="18"/>
          <w:szCs w:val="18"/>
          <w:rtl/>
          <w:lang w:bidi="fa-IR"/>
        </w:rPr>
      </w:pPr>
      <w:r w:rsidRPr="00201A63">
        <w:rPr>
          <w:rFonts w:cs="B Badr" w:hint="cs"/>
          <w:sz w:val="28"/>
          <w:szCs w:val="28"/>
          <w:rtl/>
        </w:rPr>
        <w:t>تهيه رابط گرافيكي مناسب كه توانايي ورود اطلاعات از سيستم مانيتورينگ موجود را داشته باشد.</w:t>
      </w:r>
    </w:p>
    <w:p w:rsidR="00006DD6" w:rsidRPr="00201A63" w:rsidRDefault="00006DD6" w:rsidP="00006DD6">
      <w:pPr>
        <w:bidi/>
        <w:rPr>
          <w:rFonts w:cs="B Badr"/>
          <w:rtl/>
        </w:rPr>
      </w:pPr>
    </w:p>
    <w:p w:rsidR="00006DD6" w:rsidRPr="00201A63" w:rsidRDefault="00006DD6" w:rsidP="00201A63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Badr"/>
          <w:sz w:val="28"/>
          <w:szCs w:val="28"/>
          <w:rtl/>
          <w:lang w:bidi="fa-IR"/>
        </w:rPr>
      </w:pPr>
      <w:r w:rsidRPr="00201A63">
        <w:rPr>
          <w:rFonts w:ascii="Tahoma" w:eastAsia="Times New Roman" w:hAnsi="Tahoma" w:cs="B Badr" w:hint="cs"/>
          <w:sz w:val="28"/>
          <w:szCs w:val="28"/>
          <w:rtl/>
          <w:lang w:bidi="fa-IR"/>
        </w:rPr>
        <w:t>شرح فعاليتها</w:t>
      </w:r>
      <w:r w:rsidR="00201A63">
        <w:rPr>
          <w:rFonts w:ascii="Tahoma" w:eastAsia="Times New Roman" w:hAnsi="Tahoma" w:cs="B Badr" w:hint="cs"/>
          <w:sz w:val="28"/>
          <w:szCs w:val="28"/>
          <w:rtl/>
          <w:lang w:bidi="fa-IR"/>
        </w:rPr>
        <w:t>:</w:t>
      </w:r>
    </w:p>
    <w:p w:rsidR="00006DD6" w:rsidRPr="00201A63" w:rsidRDefault="00006DD6" w:rsidP="00724C94">
      <w:pPr>
        <w:numPr>
          <w:ilvl w:val="0"/>
          <w:numId w:val="2"/>
        </w:numPr>
        <w:bidi/>
        <w:spacing w:after="0" w:line="240" w:lineRule="atLeast"/>
        <w:ind w:left="714" w:hanging="357"/>
        <w:contextualSpacing/>
        <w:jc w:val="both"/>
        <w:rPr>
          <w:rFonts w:cs="B Badr"/>
          <w:sz w:val="28"/>
          <w:szCs w:val="28"/>
        </w:rPr>
      </w:pPr>
      <w:r w:rsidRPr="00201A63">
        <w:rPr>
          <w:rFonts w:cs="B Badr" w:hint="cs"/>
          <w:sz w:val="28"/>
          <w:szCs w:val="28"/>
          <w:rtl/>
        </w:rPr>
        <w:t xml:space="preserve">انجام مطالعات کتابخانه ای بر روی روش </w:t>
      </w:r>
      <w:r w:rsidRPr="00201A63">
        <w:rPr>
          <w:rFonts w:cs="B Badr"/>
          <w:sz w:val="28"/>
          <w:szCs w:val="28"/>
        </w:rPr>
        <w:t>CESE</w:t>
      </w:r>
      <w:r w:rsidRPr="00201A63">
        <w:rPr>
          <w:rFonts w:cs="B Badr" w:hint="cs"/>
          <w:sz w:val="28"/>
          <w:szCs w:val="28"/>
          <w:rtl/>
        </w:rPr>
        <w:t xml:space="preserve"> ،‌الگوريتمهاي بهينه سازي مختلف و چگونگی اعمال آن بر شبکه های توزیع گاز</w:t>
      </w:r>
    </w:p>
    <w:p w:rsidR="00006DD6" w:rsidRPr="00201A63" w:rsidRDefault="00006DD6" w:rsidP="00724C94">
      <w:pPr>
        <w:numPr>
          <w:ilvl w:val="0"/>
          <w:numId w:val="2"/>
        </w:numPr>
        <w:bidi/>
        <w:spacing w:after="0" w:line="240" w:lineRule="atLeast"/>
        <w:ind w:left="714" w:hanging="357"/>
        <w:contextualSpacing/>
        <w:jc w:val="both"/>
        <w:rPr>
          <w:rFonts w:cs="B Badr"/>
          <w:sz w:val="28"/>
          <w:szCs w:val="28"/>
        </w:rPr>
      </w:pPr>
      <w:r w:rsidRPr="00201A63">
        <w:rPr>
          <w:rFonts w:cs="B Badr" w:hint="cs"/>
          <w:sz w:val="28"/>
          <w:szCs w:val="28"/>
          <w:rtl/>
        </w:rPr>
        <w:t xml:space="preserve">بررسی سیستم مانیتورینگ شرکت گاز استان گیلان و نقشه شبکه توزیع گاز رشت </w:t>
      </w:r>
    </w:p>
    <w:p w:rsidR="00006DD6" w:rsidRPr="00201A63" w:rsidRDefault="00006DD6" w:rsidP="00724C94">
      <w:pPr>
        <w:numPr>
          <w:ilvl w:val="0"/>
          <w:numId w:val="2"/>
        </w:numPr>
        <w:bidi/>
        <w:spacing w:after="0" w:line="240" w:lineRule="atLeast"/>
        <w:ind w:left="714" w:hanging="357"/>
        <w:contextualSpacing/>
        <w:jc w:val="both"/>
        <w:rPr>
          <w:rFonts w:cs="B Badr"/>
          <w:sz w:val="28"/>
          <w:szCs w:val="28"/>
        </w:rPr>
      </w:pPr>
      <w:r w:rsidRPr="00201A63">
        <w:rPr>
          <w:rFonts w:cs="B Badr" w:hint="cs"/>
          <w:sz w:val="28"/>
          <w:szCs w:val="28"/>
          <w:rtl/>
        </w:rPr>
        <w:t xml:space="preserve">توسعه بخش محاسباتي ابزار مورد نظر برای شبکه توزیع گاز </w:t>
      </w:r>
    </w:p>
    <w:p w:rsidR="00006DD6" w:rsidRPr="00201A63" w:rsidRDefault="00006DD6" w:rsidP="00724C94">
      <w:pPr>
        <w:numPr>
          <w:ilvl w:val="0"/>
          <w:numId w:val="2"/>
        </w:numPr>
        <w:bidi/>
        <w:spacing w:after="0" w:line="240" w:lineRule="atLeast"/>
        <w:ind w:left="714" w:hanging="357"/>
        <w:contextualSpacing/>
        <w:jc w:val="both"/>
        <w:rPr>
          <w:rFonts w:cs="B Badr"/>
          <w:sz w:val="28"/>
          <w:szCs w:val="28"/>
        </w:rPr>
      </w:pPr>
      <w:r w:rsidRPr="00201A63">
        <w:rPr>
          <w:rFonts w:cs="B Badr" w:hint="cs"/>
          <w:sz w:val="28"/>
          <w:szCs w:val="28"/>
          <w:rtl/>
        </w:rPr>
        <w:t xml:space="preserve">توسعه بخش بهينه سازي ابزار مورد نظر براي شبكه توزيع گاز </w:t>
      </w:r>
    </w:p>
    <w:p w:rsidR="00006DD6" w:rsidRPr="00201A63" w:rsidRDefault="00006DD6" w:rsidP="00724C94">
      <w:pPr>
        <w:numPr>
          <w:ilvl w:val="0"/>
          <w:numId w:val="2"/>
        </w:numPr>
        <w:bidi/>
        <w:spacing w:after="0" w:line="240" w:lineRule="atLeast"/>
        <w:ind w:left="714" w:hanging="357"/>
        <w:contextualSpacing/>
        <w:jc w:val="both"/>
        <w:rPr>
          <w:rFonts w:cs="B Badr"/>
        </w:rPr>
      </w:pPr>
      <w:r w:rsidRPr="00201A63">
        <w:rPr>
          <w:rFonts w:cs="B Badr" w:hint="cs"/>
          <w:sz w:val="28"/>
          <w:szCs w:val="28"/>
          <w:rtl/>
        </w:rPr>
        <w:t>مطالعات ميداني براي تطابق ابزار توسعه يافته با واقعيات موجود با اطلاعات سیستم مانیتورینگ و انجام تصحیحات مورد نیاز</w:t>
      </w:r>
    </w:p>
    <w:p w:rsidR="00006DD6" w:rsidRPr="00201A63" w:rsidRDefault="00006DD6" w:rsidP="00724C94">
      <w:pPr>
        <w:numPr>
          <w:ilvl w:val="0"/>
          <w:numId w:val="2"/>
        </w:numPr>
        <w:bidi/>
        <w:spacing w:after="0" w:line="240" w:lineRule="atLeast"/>
        <w:ind w:left="714" w:hanging="357"/>
        <w:contextualSpacing/>
        <w:jc w:val="both"/>
        <w:rPr>
          <w:rFonts w:cs="B Badr"/>
        </w:rPr>
      </w:pPr>
      <w:r w:rsidRPr="00201A63">
        <w:rPr>
          <w:rFonts w:cs="B Badr" w:hint="cs"/>
          <w:sz w:val="28"/>
          <w:szCs w:val="28"/>
          <w:rtl/>
        </w:rPr>
        <w:t>تهیه رابط گرافیکی مناسب برای ابزار توسعه يافته ، تکمیل ابزار و تهیه گزارش نهایی</w:t>
      </w:r>
    </w:p>
    <w:p w:rsidR="00006DD6" w:rsidRPr="00201A63" w:rsidRDefault="00006DD6" w:rsidP="00006DD6">
      <w:pPr>
        <w:bidi/>
        <w:spacing w:after="0" w:line="240" w:lineRule="auto"/>
        <w:ind w:left="720"/>
        <w:jc w:val="both"/>
        <w:rPr>
          <w:rFonts w:cs="B Badr"/>
          <w:sz w:val="28"/>
          <w:szCs w:val="28"/>
          <w:rtl/>
        </w:rPr>
      </w:pPr>
    </w:p>
    <w:p w:rsidR="00006DD6" w:rsidRPr="00201A63" w:rsidRDefault="00006DD6" w:rsidP="00201A63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Badr"/>
          <w:sz w:val="28"/>
          <w:szCs w:val="28"/>
          <w:rtl/>
          <w:lang w:bidi="fa-IR"/>
        </w:rPr>
      </w:pPr>
      <w:r w:rsidRPr="00201A63">
        <w:rPr>
          <w:rFonts w:ascii="Tahoma" w:eastAsia="Times New Roman" w:hAnsi="Tahoma" w:cs="B Badr" w:hint="cs"/>
          <w:sz w:val="28"/>
          <w:szCs w:val="28"/>
          <w:rtl/>
          <w:lang w:bidi="fa-IR"/>
        </w:rPr>
        <w:lastRenderedPageBreak/>
        <w:t>مدت اجراي پروژه</w:t>
      </w:r>
      <w:r w:rsidR="00201A63">
        <w:rPr>
          <w:rFonts w:ascii="Tahoma" w:eastAsia="Times New Roman" w:hAnsi="Tahoma" w:cs="B Badr" w:hint="cs"/>
          <w:sz w:val="28"/>
          <w:szCs w:val="28"/>
          <w:rtl/>
          <w:lang w:bidi="fa-IR"/>
        </w:rPr>
        <w:t>:</w:t>
      </w:r>
    </w:p>
    <w:p w:rsidR="00006DD6" w:rsidRPr="00201A63" w:rsidRDefault="00201A63" w:rsidP="00006DD6">
      <w:pPr>
        <w:bidi/>
        <w:jc w:val="both"/>
        <w:rPr>
          <w:rFonts w:cs="B Badr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مدت اجراي پروژه </w:t>
      </w:r>
      <w:r w:rsidR="00006DD6" w:rsidRPr="00201A63">
        <w:rPr>
          <w:rFonts w:cs="B Badr" w:hint="cs"/>
          <w:sz w:val="28"/>
          <w:szCs w:val="28"/>
          <w:rtl/>
        </w:rPr>
        <w:t>از زمان عقد قرارداد و صدور ابلاغيه به مدت 12 ماه</w:t>
      </w:r>
      <w:r>
        <w:rPr>
          <w:rFonts w:cs="B Badr" w:hint="cs"/>
          <w:sz w:val="28"/>
          <w:szCs w:val="28"/>
          <w:rtl/>
        </w:rPr>
        <w:t xml:space="preserve"> مي باشد.</w:t>
      </w:r>
    </w:p>
    <w:p w:rsidR="000138D0" w:rsidRPr="00201A63" w:rsidRDefault="000138D0" w:rsidP="00724C94">
      <w:pPr>
        <w:bidi/>
        <w:spacing w:before="100" w:beforeAutospacing="1" w:after="100" w:afterAutospacing="1" w:line="200" w:lineRule="atLeast"/>
        <w:contextualSpacing/>
        <w:jc w:val="both"/>
        <w:rPr>
          <w:rFonts w:ascii="Tahoma" w:eastAsia="Times New Roman" w:hAnsi="Tahoma" w:cs="B Badr"/>
          <w:sz w:val="20"/>
          <w:szCs w:val="20"/>
          <w:rtl/>
        </w:rPr>
      </w:pPr>
      <w:r w:rsidRPr="00201A63">
        <w:rPr>
          <w:rFonts w:ascii="Tahoma" w:eastAsia="Times New Roman" w:hAnsi="Tahoma" w:cs="B Badr" w:hint="cs"/>
          <w:sz w:val="20"/>
          <w:szCs w:val="20"/>
          <w:rtl/>
        </w:rPr>
        <w:t>تذكر:</w:t>
      </w:r>
    </w:p>
    <w:p w:rsidR="00221B18" w:rsidRPr="00201A63" w:rsidRDefault="00517997" w:rsidP="000138D0">
      <w:pPr>
        <w:bidi/>
        <w:spacing w:before="100" w:beforeAutospacing="1" w:after="100" w:afterAutospacing="1" w:line="200" w:lineRule="atLeast"/>
        <w:contextualSpacing/>
        <w:jc w:val="both"/>
        <w:rPr>
          <w:rFonts w:ascii="Tahoma" w:eastAsia="Times New Roman" w:hAnsi="Tahoma" w:cs="B Badr"/>
          <w:sz w:val="20"/>
          <w:szCs w:val="20"/>
          <w:rtl/>
          <w:lang w:bidi="fa-IR"/>
        </w:rPr>
      </w:pPr>
      <w:r w:rsidRPr="00201A63">
        <w:rPr>
          <w:rFonts w:ascii="Tahoma" w:eastAsia="Times New Roman" w:hAnsi="Tahoma" w:cs="B Badr" w:hint="cs"/>
          <w:sz w:val="20"/>
          <w:szCs w:val="20"/>
          <w:rtl/>
        </w:rPr>
        <w:t xml:space="preserve"> </w:t>
      </w:r>
      <w:r w:rsidR="00221B18" w:rsidRPr="000650E4">
        <w:rPr>
          <w:rFonts w:ascii="Tahoma" w:eastAsia="Times New Roman" w:hAnsi="Tahoma" w:cs="B Badr"/>
          <w:sz w:val="20"/>
          <w:szCs w:val="20"/>
          <w:rtl/>
        </w:rPr>
        <w:t>.</w:t>
      </w:r>
      <w:r w:rsidRPr="00201A63">
        <w:rPr>
          <w:rFonts w:ascii="Tahoma" w:eastAsia="Times New Roman" w:hAnsi="Tahoma" w:cs="B Badr"/>
          <w:sz w:val="20"/>
          <w:szCs w:val="20"/>
        </w:rPr>
        <w:t xml:space="preserve"> RFP </w:t>
      </w:r>
      <w:r w:rsidRPr="00201A63">
        <w:rPr>
          <w:rFonts w:ascii="Tahoma" w:eastAsia="Times New Roman" w:hAnsi="Tahoma" w:cs="B Badr" w:hint="cs"/>
          <w:sz w:val="20"/>
          <w:szCs w:val="20"/>
          <w:rtl/>
          <w:lang w:bidi="fa-IR"/>
        </w:rPr>
        <w:t>پروژه فوق الذكر و فرم</w:t>
      </w:r>
      <w:r w:rsidR="00836695" w:rsidRPr="00201A63">
        <w:rPr>
          <w:rFonts w:ascii="Tahoma" w:eastAsia="Times New Roman" w:hAnsi="Tahoma" w:cs="B Badr" w:hint="cs"/>
          <w:sz w:val="20"/>
          <w:szCs w:val="20"/>
          <w:rtl/>
          <w:lang w:bidi="fa-IR"/>
        </w:rPr>
        <w:t xml:space="preserve"> </w:t>
      </w:r>
      <w:r w:rsidRPr="00201A63">
        <w:rPr>
          <w:rFonts w:ascii="Tahoma" w:eastAsia="Times New Roman" w:hAnsi="Tahoma" w:cs="B Badr" w:hint="cs"/>
          <w:sz w:val="20"/>
          <w:szCs w:val="20"/>
          <w:rtl/>
          <w:lang w:bidi="fa-IR"/>
        </w:rPr>
        <w:t>هاي مورد نياز در سايت شركت گاز استان گيلان</w:t>
      </w:r>
      <w:r w:rsidR="000138D0" w:rsidRPr="00201A63">
        <w:rPr>
          <w:rFonts w:ascii="Tahoma" w:eastAsia="Times New Roman" w:hAnsi="Tahoma" w:cs="B Badr" w:hint="cs"/>
          <w:sz w:val="20"/>
          <w:szCs w:val="20"/>
          <w:rtl/>
          <w:lang w:bidi="fa-IR"/>
        </w:rPr>
        <w:t>،</w:t>
      </w:r>
      <w:r w:rsidRPr="00201A63">
        <w:rPr>
          <w:rFonts w:ascii="Tahoma" w:eastAsia="Times New Roman" w:hAnsi="Tahoma" w:cs="B Badr" w:hint="cs"/>
          <w:sz w:val="20"/>
          <w:szCs w:val="20"/>
          <w:rtl/>
          <w:lang w:bidi="fa-IR"/>
        </w:rPr>
        <w:t xml:space="preserve"> بخش پژوهش به نشاني </w:t>
      </w:r>
      <w:r w:rsidR="00836695" w:rsidRPr="00201A63">
        <w:rPr>
          <w:rFonts w:ascii="Tahoma" w:eastAsia="Times New Roman" w:hAnsi="Tahoma" w:cs="B Badr"/>
          <w:sz w:val="20"/>
          <w:szCs w:val="20"/>
          <w:lang w:bidi="fa-IR"/>
        </w:rPr>
        <w:t>www</w:t>
      </w:r>
      <w:r w:rsidRPr="00201A63">
        <w:rPr>
          <w:rFonts w:ascii="Tahoma" w:eastAsia="Times New Roman" w:hAnsi="Tahoma" w:cs="B Badr"/>
          <w:sz w:val="20"/>
          <w:szCs w:val="20"/>
          <w:lang w:bidi="fa-IR"/>
        </w:rPr>
        <w:t>.nigc-</w:t>
      </w:r>
      <w:proofErr w:type="gramStart"/>
      <w:r w:rsidRPr="00201A63">
        <w:rPr>
          <w:rFonts w:ascii="Tahoma" w:eastAsia="Times New Roman" w:hAnsi="Tahoma" w:cs="B Badr"/>
          <w:sz w:val="20"/>
          <w:szCs w:val="20"/>
          <w:lang w:bidi="fa-IR"/>
        </w:rPr>
        <w:t xml:space="preserve">gl.ir </w:t>
      </w:r>
      <w:r w:rsidRPr="00201A63">
        <w:rPr>
          <w:rFonts w:ascii="Tahoma" w:eastAsia="Times New Roman" w:hAnsi="Tahoma" w:cs="B Badr" w:hint="cs"/>
          <w:sz w:val="20"/>
          <w:szCs w:val="20"/>
          <w:rtl/>
          <w:lang w:bidi="fa-IR"/>
        </w:rPr>
        <w:t xml:space="preserve"> قرار</w:t>
      </w:r>
      <w:proofErr w:type="gramEnd"/>
      <w:r w:rsidRPr="00201A63">
        <w:rPr>
          <w:rFonts w:ascii="Tahoma" w:eastAsia="Times New Roman" w:hAnsi="Tahoma" w:cs="B Badr" w:hint="cs"/>
          <w:sz w:val="20"/>
          <w:szCs w:val="20"/>
          <w:rtl/>
          <w:lang w:bidi="fa-IR"/>
        </w:rPr>
        <w:t xml:space="preserve"> داده شده است </w:t>
      </w:r>
      <w:r w:rsidR="00836695" w:rsidRPr="00201A63">
        <w:rPr>
          <w:rFonts w:ascii="Tahoma" w:eastAsia="Times New Roman" w:hAnsi="Tahoma" w:cs="B Badr"/>
          <w:sz w:val="20"/>
          <w:szCs w:val="20"/>
          <w:lang w:bidi="fa-IR"/>
        </w:rPr>
        <w:t>.</w:t>
      </w:r>
    </w:p>
    <w:p w:rsidR="00517997" w:rsidRPr="00201A63" w:rsidRDefault="00517997" w:rsidP="00784F23">
      <w:pPr>
        <w:bidi/>
        <w:spacing w:before="100" w:beforeAutospacing="1" w:after="100" w:afterAutospacing="1" w:line="200" w:lineRule="atLeast"/>
        <w:contextualSpacing/>
        <w:jc w:val="both"/>
        <w:rPr>
          <w:rFonts w:ascii="Tahoma" w:eastAsia="Times New Roman" w:hAnsi="Tahoma" w:cs="B Badr"/>
          <w:sz w:val="20"/>
          <w:szCs w:val="20"/>
          <w:rtl/>
          <w:lang w:bidi="fa-IR"/>
        </w:rPr>
      </w:pPr>
      <w:r w:rsidRPr="00201A63">
        <w:rPr>
          <w:rFonts w:ascii="Tahoma" w:eastAsia="Times New Roman" w:hAnsi="Tahoma" w:cs="B Badr" w:hint="cs"/>
          <w:sz w:val="20"/>
          <w:szCs w:val="20"/>
          <w:rtl/>
          <w:lang w:bidi="fa-IR"/>
        </w:rPr>
        <w:t xml:space="preserve">. </w:t>
      </w:r>
      <w:r w:rsidR="00784F23">
        <w:rPr>
          <w:rFonts w:ascii="Tahoma" w:eastAsia="Times New Roman" w:hAnsi="Tahoma" w:cs="B Badr" w:hint="cs"/>
          <w:sz w:val="20"/>
          <w:szCs w:val="20"/>
          <w:rtl/>
          <w:lang w:bidi="fa-IR"/>
        </w:rPr>
        <w:t xml:space="preserve">حداکثر زمان تحویل پیشنهاد پژوهشی تا تاریخ </w:t>
      </w:r>
      <w:r w:rsidR="00784F23" w:rsidRPr="00201A63">
        <w:rPr>
          <w:rFonts w:ascii="Tahoma" w:eastAsia="Times New Roman" w:hAnsi="Tahoma" w:cs="B Badr" w:hint="cs"/>
          <w:sz w:val="20"/>
          <w:szCs w:val="20"/>
          <w:u w:val="single"/>
          <w:rtl/>
          <w:lang w:bidi="fa-IR"/>
        </w:rPr>
        <w:t>20/12/92</w:t>
      </w:r>
      <w:r w:rsidR="00784F23" w:rsidRPr="00784F23">
        <w:rPr>
          <w:rFonts w:ascii="Tahoma" w:eastAsia="Times New Roman" w:hAnsi="Tahoma" w:cs="B Badr" w:hint="cs"/>
          <w:sz w:val="20"/>
          <w:szCs w:val="20"/>
          <w:rtl/>
          <w:lang w:bidi="fa-IR"/>
        </w:rPr>
        <w:t xml:space="preserve"> می باشد</w:t>
      </w:r>
      <w:r w:rsidR="00784F23">
        <w:rPr>
          <w:rFonts w:ascii="Tahoma" w:eastAsia="Times New Roman" w:hAnsi="Tahoma" w:cs="B Badr" w:hint="cs"/>
          <w:sz w:val="20"/>
          <w:szCs w:val="20"/>
          <w:rtl/>
          <w:lang w:bidi="fa-IR"/>
        </w:rPr>
        <w:t xml:space="preserve"> و </w:t>
      </w:r>
      <w:r w:rsidRPr="00201A63">
        <w:rPr>
          <w:rFonts w:ascii="Tahoma" w:eastAsia="Times New Roman" w:hAnsi="Tahoma" w:cs="B Badr" w:hint="cs"/>
          <w:sz w:val="20"/>
          <w:szCs w:val="20"/>
          <w:rtl/>
          <w:lang w:bidi="fa-IR"/>
        </w:rPr>
        <w:t xml:space="preserve">اين شركت مسئوليتي در قبال بررسي پيشنهاداتي كه پس از تاريخ </w:t>
      </w:r>
      <w:r w:rsidR="00784F23" w:rsidRPr="00784F23">
        <w:rPr>
          <w:rFonts w:ascii="Tahoma" w:eastAsia="Times New Roman" w:hAnsi="Tahoma" w:cs="B Badr" w:hint="cs"/>
          <w:sz w:val="20"/>
          <w:szCs w:val="20"/>
          <w:u w:val="single"/>
          <w:rtl/>
          <w:lang w:bidi="fa-IR"/>
        </w:rPr>
        <w:t>ذکر شده</w:t>
      </w:r>
      <w:r w:rsidRPr="00784F23">
        <w:rPr>
          <w:rFonts w:ascii="Tahoma" w:eastAsia="Times New Roman" w:hAnsi="Tahoma" w:cs="B Badr" w:hint="cs"/>
          <w:sz w:val="20"/>
          <w:szCs w:val="20"/>
          <w:u w:val="single"/>
          <w:rtl/>
          <w:lang w:bidi="fa-IR"/>
        </w:rPr>
        <w:t xml:space="preserve"> </w:t>
      </w:r>
      <w:r w:rsidRPr="00201A63">
        <w:rPr>
          <w:rFonts w:ascii="Tahoma" w:eastAsia="Times New Roman" w:hAnsi="Tahoma" w:cs="B Badr" w:hint="cs"/>
          <w:sz w:val="20"/>
          <w:szCs w:val="20"/>
          <w:rtl/>
          <w:lang w:bidi="fa-IR"/>
        </w:rPr>
        <w:t xml:space="preserve">ارسال </w:t>
      </w:r>
      <w:r w:rsidR="00784F23">
        <w:rPr>
          <w:rFonts w:ascii="Tahoma" w:eastAsia="Times New Roman" w:hAnsi="Tahoma" w:cs="B Badr" w:hint="cs"/>
          <w:sz w:val="20"/>
          <w:szCs w:val="20"/>
          <w:rtl/>
          <w:lang w:bidi="fa-IR"/>
        </w:rPr>
        <w:t xml:space="preserve">واصل   </w:t>
      </w:r>
      <w:r w:rsidRPr="00201A63">
        <w:rPr>
          <w:rFonts w:ascii="Tahoma" w:eastAsia="Times New Roman" w:hAnsi="Tahoma" w:cs="B Badr" w:hint="cs"/>
          <w:sz w:val="20"/>
          <w:szCs w:val="20"/>
          <w:rtl/>
          <w:lang w:bidi="fa-IR"/>
        </w:rPr>
        <w:t>مي</w:t>
      </w:r>
      <w:r w:rsidR="00836695" w:rsidRPr="00201A63">
        <w:rPr>
          <w:rFonts w:ascii="Tahoma" w:eastAsia="Times New Roman" w:hAnsi="Tahoma" w:cs="B Badr"/>
          <w:sz w:val="20"/>
          <w:szCs w:val="20"/>
          <w:lang w:bidi="fa-IR"/>
        </w:rPr>
        <w:t xml:space="preserve"> </w:t>
      </w:r>
      <w:r w:rsidRPr="00201A63">
        <w:rPr>
          <w:rFonts w:ascii="Tahoma" w:eastAsia="Times New Roman" w:hAnsi="Tahoma" w:cs="B Badr" w:hint="cs"/>
          <w:sz w:val="20"/>
          <w:szCs w:val="20"/>
          <w:rtl/>
          <w:lang w:bidi="fa-IR"/>
        </w:rPr>
        <w:t>گردند ، نخواهد داشت .</w:t>
      </w:r>
    </w:p>
    <w:p w:rsidR="002D47FF" w:rsidRPr="00201A63" w:rsidRDefault="00517997" w:rsidP="0084458E">
      <w:pPr>
        <w:bidi/>
        <w:spacing w:before="100" w:beforeAutospacing="1" w:after="100" w:afterAutospacing="1" w:line="200" w:lineRule="atLeast"/>
        <w:contextualSpacing/>
        <w:jc w:val="both"/>
        <w:rPr>
          <w:rFonts w:ascii="Tahoma" w:eastAsia="Times New Roman" w:hAnsi="Tahoma" w:cs="B Badr"/>
          <w:sz w:val="20"/>
          <w:szCs w:val="20"/>
          <w:rtl/>
          <w:lang w:bidi="fa-IR"/>
        </w:rPr>
      </w:pPr>
      <w:r w:rsidRPr="00201A63">
        <w:rPr>
          <w:rFonts w:ascii="Tahoma" w:eastAsia="Times New Roman" w:hAnsi="Tahoma" w:cs="B Badr" w:hint="cs"/>
          <w:sz w:val="20"/>
          <w:szCs w:val="20"/>
          <w:rtl/>
          <w:lang w:bidi="fa-IR"/>
        </w:rPr>
        <w:t xml:space="preserve">. نسخه الكترونيكي پيشنهادات پژوهشي بايستي منحصراً با فرمت </w:t>
      </w:r>
      <w:r w:rsidRPr="00201A63">
        <w:rPr>
          <w:rFonts w:ascii="Tahoma" w:eastAsia="Times New Roman" w:hAnsi="Tahoma" w:cs="B Badr"/>
          <w:sz w:val="20"/>
          <w:szCs w:val="20"/>
          <w:lang w:bidi="fa-IR"/>
        </w:rPr>
        <w:t>WORD</w:t>
      </w:r>
      <w:r w:rsidRPr="00201A63">
        <w:rPr>
          <w:rFonts w:ascii="Tahoma" w:eastAsia="Times New Roman" w:hAnsi="Tahoma" w:cs="B Badr" w:hint="cs"/>
          <w:sz w:val="20"/>
          <w:szCs w:val="20"/>
          <w:rtl/>
          <w:lang w:bidi="fa-IR"/>
        </w:rPr>
        <w:t xml:space="preserve"> به پست الكترونيكي</w:t>
      </w:r>
      <w:r w:rsidR="00836695" w:rsidRPr="00201A63">
        <w:rPr>
          <w:rFonts w:ascii="Tahoma" w:eastAsia="Times New Roman" w:hAnsi="Tahoma" w:cs="B Badr" w:hint="cs"/>
          <w:sz w:val="20"/>
          <w:szCs w:val="20"/>
          <w:rtl/>
          <w:lang w:bidi="fa-IR"/>
        </w:rPr>
        <w:t>:</w:t>
      </w:r>
      <w:r w:rsidRPr="00201A63">
        <w:rPr>
          <w:rFonts w:ascii="Tahoma" w:eastAsia="Times New Roman" w:hAnsi="Tahoma" w:cs="B Badr" w:hint="cs"/>
          <w:sz w:val="20"/>
          <w:szCs w:val="20"/>
          <w:rtl/>
          <w:lang w:bidi="fa-IR"/>
        </w:rPr>
        <w:t xml:space="preserve"> </w:t>
      </w:r>
      <w:r w:rsidRPr="00201A63">
        <w:rPr>
          <w:rFonts w:ascii="Tahoma" w:eastAsia="Times New Roman" w:hAnsi="Tahoma" w:cs="B Badr"/>
          <w:sz w:val="20"/>
          <w:szCs w:val="20"/>
          <w:lang w:bidi="fa-IR"/>
        </w:rPr>
        <w:t>pajohesh</w:t>
      </w:r>
      <w:r w:rsidR="002D47FF" w:rsidRPr="00201A63">
        <w:rPr>
          <w:rFonts w:ascii="Tahoma" w:eastAsia="Times New Roman" w:hAnsi="Tahoma" w:cs="B Badr"/>
          <w:sz w:val="20"/>
          <w:szCs w:val="20"/>
          <w:lang w:bidi="fa-IR"/>
        </w:rPr>
        <w:t>@nigc-gl.ir</w:t>
      </w:r>
      <w:r w:rsidRPr="00201A63">
        <w:rPr>
          <w:rFonts w:ascii="Tahoma" w:eastAsia="Times New Roman" w:hAnsi="Tahoma" w:cs="B Badr" w:hint="cs"/>
          <w:sz w:val="20"/>
          <w:szCs w:val="20"/>
          <w:rtl/>
          <w:lang w:bidi="fa-IR"/>
        </w:rPr>
        <w:t xml:space="preserve"> </w:t>
      </w:r>
      <w:r w:rsidR="002D47FF" w:rsidRPr="00201A63">
        <w:rPr>
          <w:rFonts w:ascii="Tahoma" w:eastAsia="Times New Roman" w:hAnsi="Tahoma" w:cs="B Badr" w:hint="cs"/>
          <w:sz w:val="20"/>
          <w:szCs w:val="20"/>
          <w:rtl/>
          <w:lang w:bidi="fa-IR"/>
        </w:rPr>
        <w:t xml:space="preserve">ارسال </w:t>
      </w:r>
      <w:r w:rsidR="0084458E" w:rsidRPr="00201A63">
        <w:rPr>
          <w:rFonts w:ascii="Tahoma" w:eastAsia="Times New Roman" w:hAnsi="Tahoma" w:cs="B Badr" w:hint="cs"/>
          <w:sz w:val="20"/>
          <w:szCs w:val="20"/>
          <w:rtl/>
          <w:lang w:bidi="fa-IR"/>
        </w:rPr>
        <w:t>شده و مراتب طي نامه به امور پژوهش شركت گاز استان گيلان اعلام شود.</w:t>
      </w:r>
      <w:r w:rsidR="002D47FF" w:rsidRPr="00201A63">
        <w:rPr>
          <w:rFonts w:ascii="Tahoma" w:eastAsia="Times New Roman" w:hAnsi="Tahoma" w:cs="B Badr" w:hint="cs"/>
          <w:sz w:val="20"/>
          <w:szCs w:val="20"/>
          <w:rtl/>
          <w:lang w:bidi="fa-IR"/>
        </w:rPr>
        <w:t xml:space="preserve"> ( ثبت پيشنهاد</w:t>
      </w:r>
      <w:r w:rsidR="00F023DD" w:rsidRPr="00201A63">
        <w:rPr>
          <w:rFonts w:ascii="Tahoma" w:eastAsia="Times New Roman" w:hAnsi="Tahoma" w:cs="B Badr" w:hint="cs"/>
          <w:sz w:val="20"/>
          <w:szCs w:val="20"/>
          <w:rtl/>
          <w:lang w:bidi="fa-IR"/>
        </w:rPr>
        <w:t xml:space="preserve"> </w:t>
      </w:r>
      <w:r w:rsidR="002D47FF" w:rsidRPr="00201A63">
        <w:rPr>
          <w:rFonts w:ascii="Tahoma" w:eastAsia="Times New Roman" w:hAnsi="Tahoma" w:cs="B Badr" w:hint="cs"/>
          <w:sz w:val="20"/>
          <w:szCs w:val="20"/>
          <w:rtl/>
          <w:lang w:bidi="fa-IR"/>
        </w:rPr>
        <w:t xml:space="preserve">پروژه و آغاز روند بررسي ها ، پس از دريافت نسخه </w:t>
      </w:r>
      <w:r w:rsidR="002D47FF" w:rsidRPr="00201A63">
        <w:rPr>
          <w:rFonts w:ascii="Tahoma" w:eastAsia="Times New Roman" w:hAnsi="Tahoma" w:cs="B Badr"/>
          <w:sz w:val="20"/>
          <w:szCs w:val="20"/>
          <w:lang w:bidi="fa-IR"/>
        </w:rPr>
        <w:t>WORD</w:t>
      </w:r>
      <w:r w:rsidR="002D47FF" w:rsidRPr="00201A63">
        <w:rPr>
          <w:rFonts w:ascii="Tahoma" w:eastAsia="Times New Roman" w:hAnsi="Tahoma" w:cs="B Badr" w:hint="cs"/>
          <w:sz w:val="20"/>
          <w:szCs w:val="20"/>
          <w:rtl/>
          <w:lang w:bidi="fa-IR"/>
        </w:rPr>
        <w:t xml:space="preserve"> پيشنهاد خواهد بود ) .</w:t>
      </w:r>
    </w:p>
    <w:p w:rsidR="00514CA4" w:rsidRPr="00201A63" w:rsidRDefault="002D47FF" w:rsidP="00724C94">
      <w:pPr>
        <w:bidi/>
        <w:spacing w:before="100" w:beforeAutospacing="1" w:after="100" w:afterAutospacing="1" w:line="200" w:lineRule="atLeast"/>
        <w:contextualSpacing/>
        <w:jc w:val="both"/>
        <w:rPr>
          <w:rFonts w:ascii="Tahoma" w:eastAsia="Times New Roman" w:hAnsi="Tahoma" w:cs="B Badr"/>
          <w:sz w:val="20"/>
          <w:szCs w:val="20"/>
          <w:rtl/>
          <w:lang w:bidi="fa-IR"/>
        </w:rPr>
      </w:pPr>
      <w:r w:rsidRPr="00201A63">
        <w:rPr>
          <w:rFonts w:ascii="Tahoma" w:eastAsia="Times New Roman" w:hAnsi="Tahoma" w:cs="B Badr" w:hint="cs"/>
          <w:sz w:val="20"/>
          <w:szCs w:val="20"/>
          <w:rtl/>
          <w:lang w:bidi="fa-IR"/>
        </w:rPr>
        <w:t xml:space="preserve">. </w:t>
      </w:r>
      <w:r w:rsidR="00514CA4" w:rsidRPr="00201A63">
        <w:rPr>
          <w:rFonts w:ascii="Tahoma" w:eastAsia="Times New Roman" w:hAnsi="Tahoma" w:cs="B Badr" w:hint="cs"/>
          <w:sz w:val="20"/>
          <w:szCs w:val="20"/>
          <w:rtl/>
          <w:lang w:bidi="fa-IR"/>
        </w:rPr>
        <w:t>از پيش بيني اخذ خدمات اجرايي كاركنان اين شركت در پروژه پيشنهادي ( به عنوان همكار ) اكيداً خودداري گردد .</w:t>
      </w:r>
    </w:p>
    <w:p w:rsidR="00514CA4" w:rsidRPr="00201A63" w:rsidRDefault="00514CA4" w:rsidP="00724C94">
      <w:pPr>
        <w:bidi/>
        <w:spacing w:before="100" w:beforeAutospacing="1" w:after="100" w:afterAutospacing="1" w:line="200" w:lineRule="atLeast"/>
        <w:contextualSpacing/>
        <w:jc w:val="both"/>
        <w:rPr>
          <w:rFonts w:ascii="Tahoma" w:eastAsia="Times New Roman" w:hAnsi="Tahoma" w:cs="B Badr"/>
          <w:sz w:val="20"/>
          <w:szCs w:val="20"/>
          <w:rtl/>
          <w:lang w:bidi="fa-IR"/>
        </w:rPr>
      </w:pPr>
      <w:r w:rsidRPr="00201A63">
        <w:rPr>
          <w:rFonts w:ascii="Tahoma" w:eastAsia="Times New Roman" w:hAnsi="Tahoma" w:cs="B Badr" w:hint="cs"/>
          <w:sz w:val="20"/>
          <w:szCs w:val="20"/>
          <w:rtl/>
          <w:lang w:bidi="fa-IR"/>
        </w:rPr>
        <w:t xml:space="preserve">. اين شركت در رد يا قبول پيشنهاد ارسالي </w:t>
      </w:r>
      <w:r w:rsidR="00836695" w:rsidRPr="00201A63">
        <w:rPr>
          <w:rFonts w:ascii="Tahoma" w:eastAsia="Times New Roman" w:hAnsi="Tahoma" w:cs="B Badr" w:hint="cs"/>
          <w:sz w:val="20"/>
          <w:szCs w:val="20"/>
          <w:rtl/>
          <w:lang w:bidi="fa-IR"/>
        </w:rPr>
        <w:t xml:space="preserve">؛ </w:t>
      </w:r>
      <w:r w:rsidRPr="00201A63">
        <w:rPr>
          <w:rFonts w:ascii="Tahoma" w:eastAsia="Times New Roman" w:hAnsi="Tahoma" w:cs="B Badr" w:hint="cs"/>
          <w:sz w:val="20"/>
          <w:szCs w:val="20"/>
          <w:rtl/>
          <w:lang w:bidi="fa-IR"/>
        </w:rPr>
        <w:t>و همچنين انتخاب پيشنهاد برتر از بين پيشنهادات مشابه ، مختار مي باشد .</w:t>
      </w:r>
    </w:p>
    <w:p w:rsidR="00514CA4" w:rsidRPr="00201A63" w:rsidRDefault="00514CA4" w:rsidP="00201A63">
      <w:pPr>
        <w:bidi/>
        <w:spacing w:before="100" w:beforeAutospacing="1" w:after="100" w:afterAutospacing="1" w:line="200" w:lineRule="atLeast"/>
        <w:contextualSpacing/>
        <w:jc w:val="both"/>
        <w:rPr>
          <w:rFonts w:ascii="Tahoma" w:eastAsia="Times New Roman" w:hAnsi="Tahoma" w:cs="B Badr"/>
          <w:sz w:val="20"/>
          <w:szCs w:val="20"/>
          <w:rtl/>
          <w:lang w:bidi="fa-IR"/>
        </w:rPr>
      </w:pPr>
      <w:r w:rsidRPr="00201A63">
        <w:rPr>
          <w:rFonts w:ascii="Tahoma" w:eastAsia="Times New Roman" w:hAnsi="Tahoma" w:cs="B Badr" w:hint="cs"/>
          <w:sz w:val="20"/>
          <w:szCs w:val="20"/>
          <w:rtl/>
          <w:lang w:bidi="fa-IR"/>
        </w:rPr>
        <w:t>. هيچگونه تعهدي براي اين شركت بابت هزينه تدوين پيشنهاد پروژه يا ساير هزينه هاي جنبي ، وجود نخواهد داشت .</w:t>
      </w:r>
    </w:p>
    <w:p w:rsidR="00514CA4" w:rsidRPr="00201A63" w:rsidRDefault="00514CA4" w:rsidP="0084458E">
      <w:pPr>
        <w:bidi/>
        <w:spacing w:before="100" w:beforeAutospacing="1" w:after="100" w:afterAutospacing="1" w:line="200" w:lineRule="atLeast"/>
        <w:contextualSpacing/>
        <w:jc w:val="both"/>
        <w:rPr>
          <w:rFonts w:ascii="Tahoma" w:eastAsia="Times New Roman" w:hAnsi="Tahoma" w:cs="B Badr"/>
          <w:sz w:val="20"/>
          <w:szCs w:val="20"/>
          <w:rtl/>
          <w:lang w:bidi="fa-IR"/>
        </w:rPr>
      </w:pPr>
      <w:r w:rsidRPr="00201A63">
        <w:rPr>
          <w:rFonts w:ascii="Tahoma" w:eastAsia="Times New Roman" w:hAnsi="Tahoma" w:cs="B Badr" w:hint="cs"/>
          <w:sz w:val="20"/>
          <w:szCs w:val="20"/>
          <w:rtl/>
          <w:lang w:bidi="fa-IR"/>
        </w:rPr>
        <w:t xml:space="preserve">. پيشنهادات دريافتي بر اساس دستورالعمل </w:t>
      </w:r>
      <w:r w:rsidR="0084458E" w:rsidRPr="00201A63">
        <w:rPr>
          <w:rFonts w:ascii="Tahoma" w:eastAsia="Times New Roman" w:hAnsi="Tahoma" w:cs="B Badr" w:hint="cs"/>
          <w:sz w:val="20"/>
          <w:szCs w:val="20"/>
          <w:rtl/>
          <w:lang w:bidi="fa-IR"/>
        </w:rPr>
        <w:t>داوري</w:t>
      </w:r>
      <w:r w:rsidRPr="00201A63">
        <w:rPr>
          <w:rFonts w:ascii="Tahoma" w:eastAsia="Times New Roman" w:hAnsi="Tahoma" w:cs="B Badr" w:hint="cs"/>
          <w:sz w:val="20"/>
          <w:szCs w:val="20"/>
          <w:rtl/>
          <w:lang w:bidi="fa-IR"/>
        </w:rPr>
        <w:t xml:space="preserve"> پروژه هاي پژوهشي شركت </w:t>
      </w:r>
      <w:r w:rsidR="0084458E" w:rsidRPr="00201A63">
        <w:rPr>
          <w:rFonts w:ascii="Tahoma" w:eastAsia="Times New Roman" w:hAnsi="Tahoma" w:cs="B Badr" w:hint="cs"/>
          <w:sz w:val="20"/>
          <w:szCs w:val="20"/>
          <w:rtl/>
          <w:lang w:bidi="fa-IR"/>
        </w:rPr>
        <w:t xml:space="preserve">ملي </w:t>
      </w:r>
      <w:r w:rsidRPr="00201A63">
        <w:rPr>
          <w:rFonts w:ascii="Tahoma" w:eastAsia="Times New Roman" w:hAnsi="Tahoma" w:cs="B Badr" w:hint="cs"/>
          <w:sz w:val="20"/>
          <w:szCs w:val="20"/>
          <w:rtl/>
          <w:lang w:bidi="fa-IR"/>
        </w:rPr>
        <w:t xml:space="preserve">گاز ايران بررسي خواهند گرديد . </w:t>
      </w:r>
    </w:p>
    <w:p w:rsidR="00514CA4" w:rsidRPr="00201A63" w:rsidRDefault="00514CA4" w:rsidP="00724C94">
      <w:pPr>
        <w:bidi/>
        <w:spacing w:before="100" w:beforeAutospacing="1" w:after="100" w:afterAutospacing="1" w:line="200" w:lineRule="atLeast"/>
        <w:contextualSpacing/>
        <w:jc w:val="both"/>
        <w:rPr>
          <w:rFonts w:ascii="Tahoma" w:eastAsia="Times New Roman" w:hAnsi="Tahoma" w:cs="B Badr"/>
          <w:sz w:val="20"/>
          <w:szCs w:val="20"/>
          <w:rtl/>
          <w:lang w:bidi="fa-IR"/>
        </w:rPr>
      </w:pPr>
      <w:r w:rsidRPr="00201A63">
        <w:rPr>
          <w:rFonts w:ascii="Tahoma" w:eastAsia="Times New Roman" w:hAnsi="Tahoma" w:cs="B Badr" w:hint="cs"/>
          <w:sz w:val="20"/>
          <w:szCs w:val="20"/>
          <w:rtl/>
          <w:lang w:bidi="fa-IR"/>
        </w:rPr>
        <w:t>. در صورت نياز و درخواست اين شركت پيشنهاد دهندگان بايستي جهت ارائه توضيحات تكميلي در خصوص پيشنهاد ، در اين شركت حضور يابند .</w:t>
      </w:r>
    </w:p>
    <w:p w:rsidR="00517997" w:rsidRPr="00201A63" w:rsidRDefault="00514CA4" w:rsidP="00724C94">
      <w:pPr>
        <w:bidi/>
        <w:spacing w:before="100" w:beforeAutospacing="1" w:after="100" w:afterAutospacing="1" w:line="200" w:lineRule="atLeast"/>
        <w:contextualSpacing/>
        <w:jc w:val="both"/>
        <w:rPr>
          <w:rFonts w:ascii="Tahoma" w:eastAsia="Times New Roman" w:hAnsi="Tahoma" w:cs="B Badr"/>
          <w:sz w:val="20"/>
          <w:szCs w:val="20"/>
          <w:rtl/>
          <w:lang w:bidi="fa-IR"/>
        </w:rPr>
      </w:pPr>
      <w:r w:rsidRPr="00201A63">
        <w:rPr>
          <w:rFonts w:ascii="Tahoma" w:eastAsia="Times New Roman" w:hAnsi="Tahoma" w:cs="B Badr" w:hint="cs"/>
          <w:sz w:val="20"/>
          <w:szCs w:val="20"/>
          <w:rtl/>
          <w:lang w:bidi="fa-IR"/>
        </w:rPr>
        <w:t xml:space="preserve">. عنوان پيشنهادات ارسالي بايستي </w:t>
      </w:r>
      <w:r w:rsidR="00F023DD" w:rsidRPr="00201A63">
        <w:rPr>
          <w:rFonts w:ascii="Tahoma" w:eastAsia="Times New Roman" w:hAnsi="Tahoma" w:cs="B Badr" w:hint="cs"/>
          <w:sz w:val="20"/>
          <w:szCs w:val="20"/>
          <w:rtl/>
          <w:lang w:bidi="fa-IR"/>
        </w:rPr>
        <w:t>ب</w:t>
      </w:r>
      <w:r w:rsidRPr="00201A63">
        <w:rPr>
          <w:rFonts w:ascii="Tahoma" w:eastAsia="Times New Roman" w:hAnsi="Tahoma" w:cs="B Badr" w:hint="cs"/>
          <w:sz w:val="20"/>
          <w:szCs w:val="20"/>
          <w:rtl/>
          <w:lang w:bidi="fa-IR"/>
        </w:rPr>
        <w:t>ا عناوين اعلام شده در فراخوان يكي باشد</w:t>
      </w:r>
      <w:r w:rsidR="00836695" w:rsidRPr="00201A63">
        <w:rPr>
          <w:rFonts w:ascii="Tahoma" w:eastAsia="Times New Roman" w:hAnsi="Tahoma" w:cs="B Badr" w:hint="cs"/>
          <w:sz w:val="20"/>
          <w:szCs w:val="20"/>
          <w:rtl/>
          <w:lang w:bidi="fa-IR"/>
        </w:rPr>
        <w:t xml:space="preserve"> ؛</w:t>
      </w:r>
      <w:r w:rsidR="008000F1" w:rsidRPr="00201A63">
        <w:rPr>
          <w:rFonts w:ascii="Tahoma" w:eastAsia="Times New Roman" w:hAnsi="Tahoma" w:cs="B Badr" w:hint="cs"/>
          <w:sz w:val="20"/>
          <w:szCs w:val="20"/>
          <w:rtl/>
          <w:lang w:bidi="fa-IR"/>
        </w:rPr>
        <w:t xml:space="preserve"> و شرح خدمات آنها از</w:t>
      </w:r>
      <w:r w:rsidRPr="00201A63">
        <w:rPr>
          <w:rFonts w:ascii="Tahoma" w:eastAsia="Times New Roman" w:hAnsi="Tahoma" w:cs="B Badr"/>
          <w:sz w:val="20"/>
          <w:szCs w:val="20"/>
          <w:lang w:bidi="fa-IR"/>
        </w:rPr>
        <w:t xml:space="preserve">RFP </w:t>
      </w:r>
      <w:r w:rsidR="00836695" w:rsidRPr="00201A63">
        <w:rPr>
          <w:rFonts w:ascii="Tahoma" w:eastAsia="Times New Roman" w:hAnsi="Tahoma" w:cs="B Badr" w:hint="cs"/>
          <w:sz w:val="20"/>
          <w:szCs w:val="20"/>
          <w:rtl/>
          <w:lang w:bidi="fa-IR"/>
        </w:rPr>
        <w:t xml:space="preserve"> </w:t>
      </w:r>
      <w:r w:rsidRPr="00201A63">
        <w:rPr>
          <w:rFonts w:ascii="Tahoma" w:eastAsia="Times New Roman" w:hAnsi="Tahoma" w:cs="B Badr" w:hint="cs"/>
          <w:sz w:val="20"/>
          <w:szCs w:val="20"/>
          <w:rtl/>
          <w:lang w:bidi="fa-IR"/>
        </w:rPr>
        <w:t>مربوطه انحراف نداشته باشد .</w:t>
      </w:r>
      <w:r w:rsidR="00517997" w:rsidRPr="00201A63">
        <w:rPr>
          <w:rFonts w:ascii="Tahoma" w:eastAsia="Times New Roman" w:hAnsi="Tahoma" w:cs="B Badr" w:hint="cs"/>
          <w:sz w:val="20"/>
          <w:szCs w:val="20"/>
          <w:rtl/>
          <w:lang w:bidi="fa-IR"/>
        </w:rPr>
        <w:t xml:space="preserve"> </w:t>
      </w:r>
    </w:p>
    <w:p w:rsidR="00B5317C" w:rsidRDefault="00B5317C" w:rsidP="00B5317C">
      <w:pPr>
        <w:bidi/>
        <w:spacing w:after="0" w:line="240" w:lineRule="auto"/>
        <w:ind w:left="4"/>
        <w:jc w:val="both"/>
        <w:rPr>
          <w:rtl/>
        </w:rPr>
      </w:pPr>
    </w:p>
    <w:p w:rsidR="00B5317C" w:rsidRDefault="00B5317C" w:rsidP="00B5317C">
      <w:pPr>
        <w:bidi/>
        <w:spacing w:after="0" w:line="240" w:lineRule="auto"/>
        <w:ind w:left="4"/>
        <w:jc w:val="both"/>
        <w:rPr>
          <w:rtl/>
        </w:rPr>
      </w:pPr>
    </w:p>
    <w:p w:rsidR="00B5317C" w:rsidRDefault="00B5317C" w:rsidP="00B5317C">
      <w:pPr>
        <w:bidi/>
        <w:spacing w:after="0" w:line="240" w:lineRule="auto"/>
        <w:ind w:left="4"/>
        <w:jc w:val="both"/>
        <w:rPr>
          <w:rtl/>
        </w:rPr>
      </w:pPr>
    </w:p>
    <w:p w:rsidR="00F023DD" w:rsidRDefault="00F023DD" w:rsidP="0084458E">
      <w:pPr>
        <w:bidi/>
        <w:spacing w:after="0" w:line="240" w:lineRule="auto"/>
        <w:ind w:left="4"/>
        <w:jc w:val="both"/>
        <w:rPr>
          <w:rtl/>
        </w:rPr>
      </w:pPr>
      <w:r>
        <w:rPr>
          <w:rFonts w:hint="cs"/>
          <w:rtl/>
        </w:rPr>
        <w:t>شماره تلفن تماس:</w:t>
      </w:r>
      <w:r w:rsidR="0084458E">
        <w:rPr>
          <w:rFonts w:hint="cs"/>
          <w:rtl/>
        </w:rPr>
        <w:tab/>
      </w:r>
      <w:r w:rsidR="0084458E">
        <w:rPr>
          <w:rFonts w:hint="cs"/>
          <w:rtl/>
        </w:rPr>
        <w:tab/>
      </w:r>
      <w:r>
        <w:rPr>
          <w:rFonts w:hint="cs"/>
          <w:rtl/>
        </w:rPr>
        <w:t>(داخلي 466و467)01313229064</w:t>
      </w:r>
    </w:p>
    <w:p w:rsidR="00F023DD" w:rsidRDefault="00F023DD" w:rsidP="00F023DD">
      <w:pPr>
        <w:bidi/>
        <w:spacing w:after="0" w:line="240" w:lineRule="auto"/>
        <w:ind w:left="4"/>
        <w:jc w:val="both"/>
        <w:rPr>
          <w:rtl/>
        </w:rPr>
      </w:pPr>
    </w:p>
    <w:p w:rsidR="00F023DD" w:rsidRDefault="00F023DD" w:rsidP="0084458E">
      <w:pPr>
        <w:bidi/>
        <w:spacing w:after="0" w:line="240" w:lineRule="auto"/>
        <w:ind w:left="4"/>
        <w:jc w:val="both"/>
      </w:pPr>
      <w:r>
        <w:rPr>
          <w:rFonts w:hint="cs"/>
          <w:rtl/>
        </w:rPr>
        <w:t xml:space="preserve">شماره </w:t>
      </w:r>
      <w:r w:rsidR="0084458E">
        <w:rPr>
          <w:rFonts w:hint="cs"/>
          <w:rtl/>
        </w:rPr>
        <w:t>تماس مستقيم</w:t>
      </w:r>
      <w:r>
        <w:rPr>
          <w:rFonts w:hint="cs"/>
          <w:rtl/>
        </w:rPr>
        <w:t>:</w:t>
      </w:r>
      <w:r w:rsidR="0084458E">
        <w:rPr>
          <w:rFonts w:hint="cs"/>
          <w:rtl/>
        </w:rPr>
        <w:tab/>
      </w:r>
      <w:r w:rsidR="0084458E">
        <w:rPr>
          <w:rFonts w:hint="cs"/>
          <w:rtl/>
        </w:rPr>
        <w:tab/>
        <w:t>(تلفكس)</w:t>
      </w:r>
      <w:r>
        <w:rPr>
          <w:rFonts w:hint="cs"/>
          <w:rtl/>
        </w:rPr>
        <w:t>01313246418</w:t>
      </w:r>
    </w:p>
    <w:sectPr w:rsidR="00F023DD" w:rsidSect="0084458E">
      <w:pgSz w:w="12240" w:h="15840"/>
      <w:pgMar w:top="709" w:right="1183" w:bottom="1560" w:left="144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1504"/>
    <w:multiLevelType w:val="hybridMultilevel"/>
    <w:tmpl w:val="5EE8407E"/>
    <w:lvl w:ilvl="0" w:tplc="8CD40D44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Lotu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9FC076E"/>
    <w:multiLevelType w:val="hybridMultilevel"/>
    <w:tmpl w:val="5B5E802E"/>
    <w:lvl w:ilvl="0" w:tplc="37FC11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1B18"/>
    <w:rsid w:val="00006DD6"/>
    <w:rsid w:val="000138D0"/>
    <w:rsid w:val="00201A63"/>
    <w:rsid w:val="00221B18"/>
    <w:rsid w:val="0027179B"/>
    <w:rsid w:val="002D47FF"/>
    <w:rsid w:val="00455AD2"/>
    <w:rsid w:val="00514CA4"/>
    <w:rsid w:val="00517997"/>
    <w:rsid w:val="005D0959"/>
    <w:rsid w:val="006B5A50"/>
    <w:rsid w:val="00724C94"/>
    <w:rsid w:val="00784F23"/>
    <w:rsid w:val="008000F1"/>
    <w:rsid w:val="00836695"/>
    <w:rsid w:val="0084458E"/>
    <w:rsid w:val="00990D90"/>
    <w:rsid w:val="009A56D0"/>
    <w:rsid w:val="009F5398"/>
    <w:rsid w:val="00A757FF"/>
    <w:rsid w:val="00A954A6"/>
    <w:rsid w:val="00AB2732"/>
    <w:rsid w:val="00B5317C"/>
    <w:rsid w:val="00CD4F94"/>
    <w:rsid w:val="00D35C16"/>
    <w:rsid w:val="00E710B0"/>
    <w:rsid w:val="00E924CB"/>
    <w:rsid w:val="00F02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9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9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A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F9274-F121-44B8-A17D-0337F5C4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rahimirad</dc:creator>
  <cp:keywords/>
  <dc:description/>
  <cp:lastModifiedBy>RVB-GAS-GUILAN</cp:lastModifiedBy>
  <cp:revision>12</cp:revision>
  <cp:lastPrinted>2014-01-07T11:19:00Z</cp:lastPrinted>
  <dcterms:created xsi:type="dcterms:W3CDTF">2014-01-07T08:03:00Z</dcterms:created>
  <dcterms:modified xsi:type="dcterms:W3CDTF">2014-01-20T12:17:00Z</dcterms:modified>
</cp:coreProperties>
</file>